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EF63CA">
        <w:rPr>
          <w:rFonts w:ascii="Arial" w:hAnsi="Arial" w:cs="Arial"/>
          <w:b/>
          <w:sz w:val="20"/>
          <w:szCs w:val="20"/>
          <w:u w:val="single"/>
        </w:rPr>
        <w:t xml:space="preserve"> 5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1D67E2">
        <w:rPr>
          <w:rFonts w:ascii="Arial" w:hAnsi="Arial" w:cs="Arial"/>
          <w:b/>
          <w:sz w:val="20"/>
          <w:szCs w:val="20"/>
          <w:u w:val="single"/>
        </w:rPr>
        <w:t>Cell</w:t>
      </w:r>
      <w:r w:rsidR="00EF63CA">
        <w:rPr>
          <w:rFonts w:ascii="Arial" w:hAnsi="Arial" w:cs="Arial"/>
          <w:b/>
          <w:sz w:val="20"/>
          <w:szCs w:val="20"/>
          <w:u w:val="single"/>
        </w:rPr>
        <w:t xml:space="preserve"> Structure and Transport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-1197" w:type="dxa"/>
        <w:tblLayout w:type="fixed"/>
        <w:tblLook w:val="04A0" w:firstRow="1" w:lastRow="0" w:firstColumn="1" w:lastColumn="0" w:noHBand="0" w:noVBand="1"/>
      </w:tblPr>
      <w:tblGrid>
        <w:gridCol w:w="2282"/>
        <w:gridCol w:w="8190"/>
        <w:gridCol w:w="1260"/>
        <w:gridCol w:w="1291"/>
      </w:tblGrid>
      <w:tr w:rsidR="00EF63CA" w:rsidTr="00EF63CA">
        <w:trPr>
          <w:trHeight w:val="818"/>
          <w:jc w:val="center"/>
        </w:trPr>
        <w:tc>
          <w:tcPr>
            <w:tcW w:w="2282" w:type="dxa"/>
          </w:tcPr>
          <w:p w:rsidR="00EF63CA" w:rsidRPr="007F257A" w:rsidRDefault="00EF63CA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190" w:type="dxa"/>
          </w:tcPr>
          <w:p w:rsidR="00EF63CA" w:rsidRPr="007F257A" w:rsidRDefault="00EF63CA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  <w:bookmarkStart w:id="0" w:name="_GoBack"/>
            <w:bookmarkEnd w:id="0"/>
          </w:p>
        </w:tc>
        <w:tc>
          <w:tcPr>
            <w:tcW w:w="1260" w:type="dxa"/>
          </w:tcPr>
          <w:p w:rsidR="00EF63CA" w:rsidRPr="007C23D2" w:rsidRDefault="00EF63CA" w:rsidP="003C7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b/>
                <w:sz w:val="20"/>
                <w:szCs w:val="20"/>
              </w:rPr>
              <w:t>DBA Score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91" w:type="dxa"/>
          </w:tcPr>
          <w:p w:rsidR="00EF63CA" w:rsidRPr="007C23D2" w:rsidRDefault="00EF63CA" w:rsidP="003C7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EF63CA" w:rsidTr="00EF63CA">
        <w:trPr>
          <w:trHeight w:val="678"/>
          <w:jc w:val="center"/>
        </w:trPr>
        <w:tc>
          <w:tcPr>
            <w:tcW w:w="2282" w:type="dxa"/>
            <w:vMerge w:val="restart"/>
          </w:tcPr>
          <w:p w:rsidR="00EF63CA" w:rsidRDefault="00EF63CA" w:rsidP="003C7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Cell Types and Cell Structure</w:t>
            </w:r>
          </w:p>
        </w:tc>
        <w:tc>
          <w:tcPr>
            <w:tcW w:w="8190" w:type="dxa"/>
          </w:tcPr>
          <w:p w:rsidR="00EF63CA" w:rsidRPr="001D67E2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compare and contrast prokaryotic vs. eukaryotic cells.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8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 can summarize the theory of endosymbiosis and provide pieces of evidence from real cells / organelles to support this theory.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8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I can describe the structure and function of organelles found within cells. 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8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I can describe the movement of cell products (ex: proteins) through the endomembrane system.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8"/>
          <w:jc w:val="center"/>
        </w:trPr>
        <w:tc>
          <w:tcPr>
            <w:tcW w:w="2282" w:type="dxa"/>
            <w:vMerge w:val="restart"/>
          </w:tcPr>
          <w:p w:rsidR="00EF63CA" w:rsidRPr="001D67E2" w:rsidRDefault="00EF63CA" w:rsidP="00EF6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Cell Membrane and Transport. </w:t>
            </w:r>
          </w:p>
          <w:p w:rsidR="00EF63CA" w:rsidRPr="001D67E2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Pr="001D67E2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I can describe the organization of phospholipid molecules in the cell membrane and explain why they arrange themselves this way.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5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F. I can connect the structure of the lipid bilayer with the semi-permeable nature of the cell membrane.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5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I can describe the structure and function of proteins, carbohydrates, and cholesterol in the cell membrane. 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75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H. I can describe how the structure and properties of the membrane gave it the name “fluid mosaic model.”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500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I. I can compare and contrast types of transport across the cell membrane—simple diffusion, facilitated diffusion, osmosis, and active transport.  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500"/>
          <w:jc w:val="center"/>
        </w:trPr>
        <w:tc>
          <w:tcPr>
            <w:tcW w:w="2282" w:type="dxa"/>
            <w:vMerge/>
          </w:tcPr>
          <w:p w:rsidR="00EF63CA" w:rsidRDefault="00EF63CA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I can predict the direction of water movement during osmosis based on the concentrations of solute and water in two adjacent solutions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94"/>
          <w:jc w:val="center"/>
        </w:trPr>
        <w:tc>
          <w:tcPr>
            <w:tcW w:w="2282" w:type="dxa"/>
            <w:vMerge w:val="restart"/>
          </w:tcPr>
          <w:p w:rsidR="00EF63CA" w:rsidRDefault="00EF63CA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Calculations – Water Potential and Cell Size (Surface Area to Volume Ratio)</w:t>
            </w:r>
          </w:p>
        </w:tc>
        <w:tc>
          <w:tcPr>
            <w:tcW w:w="8190" w:type="dxa"/>
          </w:tcPr>
          <w:p w:rsidR="00EF63CA" w:rsidRPr="001D67E2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I can predict the direction of water movement based on water potential calculations.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92"/>
          <w:jc w:val="center"/>
        </w:trPr>
        <w:tc>
          <w:tcPr>
            <w:tcW w:w="2282" w:type="dxa"/>
            <w:vMerge/>
          </w:tcPr>
          <w:p w:rsidR="00EF63CA" w:rsidRDefault="00EF63CA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 I can calculate surface area to volume ratios for various cell shapes and determine which cell has the highest efficiency from a group of cells with different shapes and sizes.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3CA" w:rsidTr="00EF63CA">
        <w:trPr>
          <w:trHeight w:val="692"/>
          <w:jc w:val="center"/>
        </w:trPr>
        <w:tc>
          <w:tcPr>
            <w:tcW w:w="2282" w:type="dxa"/>
            <w:vMerge/>
          </w:tcPr>
          <w:p w:rsidR="00EF63CA" w:rsidRDefault="00EF63CA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0" w:type="dxa"/>
          </w:tcPr>
          <w:p w:rsidR="00EF63CA" w:rsidRDefault="00EF63CA" w:rsidP="00EF6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I can describe various strategies within different cell types for increasing surface area to volume ration and improving the efficiency of cell transport (ex: microvilli in small intestinal cells).</w:t>
            </w:r>
          </w:p>
        </w:tc>
        <w:tc>
          <w:tcPr>
            <w:tcW w:w="1260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:rsidR="00EF63CA" w:rsidRPr="001D67E2" w:rsidRDefault="00EF63CA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1D67E2"/>
    <w:rsid w:val="003177F5"/>
    <w:rsid w:val="003240F6"/>
    <w:rsid w:val="004005A0"/>
    <w:rsid w:val="004B6604"/>
    <w:rsid w:val="004C488F"/>
    <w:rsid w:val="0050272C"/>
    <w:rsid w:val="00547DED"/>
    <w:rsid w:val="00591405"/>
    <w:rsid w:val="005D0F10"/>
    <w:rsid w:val="005D729E"/>
    <w:rsid w:val="00635AF5"/>
    <w:rsid w:val="00651E96"/>
    <w:rsid w:val="006832BF"/>
    <w:rsid w:val="006A17D2"/>
    <w:rsid w:val="0071472F"/>
    <w:rsid w:val="00717695"/>
    <w:rsid w:val="007E52A5"/>
    <w:rsid w:val="007F257A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EF63CA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2014-11-10T16:26:00Z</dcterms:created>
  <dcterms:modified xsi:type="dcterms:W3CDTF">2014-11-10T16:26:00Z</dcterms:modified>
</cp:coreProperties>
</file>